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>
      <w:pPr>
        <w:jc w:val="center"/>
        <w:rPr>
          <w:sz w:val="44"/>
          <w:szCs w:val="44"/>
        </w:rPr>
      </w:pPr>
      <w:r>
        <w:rPr>
          <w:rFonts w:hint="eastAsia" w:eastAsia="方正小标宋简体" w:cs="仿宋_GB2312"/>
          <w:sz w:val="44"/>
          <w:szCs w:val="44"/>
          <w:lang w:eastAsia="zh-CN"/>
        </w:rPr>
        <w:t>2024</w:t>
      </w:r>
      <w:r>
        <w:rPr>
          <w:rFonts w:hint="eastAsia" w:eastAsia="方正小标宋简体" w:cs="仿宋_GB2312"/>
          <w:sz w:val="44"/>
          <w:szCs w:val="44"/>
        </w:rPr>
        <w:t>年</w:t>
      </w: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HYPERLINK "http://hfjs.hefei.gov.cn/a/file/dl/02697-24216f-fc000" \t "http://hfjs.hefei.gov.cn/f/center/news/024b4-3c8780-00000/_blank"</w:instrText>
      </w:r>
      <w:r>
        <w:rPr>
          <w:sz w:val="44"/>
          <w:szCs w:val="44"/>
        </w:rPr>
        <w:fldChar w:fldCharType="separate"/>
      </w:r>
      <w:r>
        <w:rPr>
          <w:rFonts w:hint="eastAsia" w:eastAsia="方正小标宋简体" w:cs="仿宋_GB2312"/>
          <w:sz w:val="44"/>
          <w:szCs w:val="44"/>
        </w:rPr>
        <w:t>“事后奖补”奖励实施兑现申请表</w:t>
      </w:r>
      <w:r>
        <w:rPr>
          <w:sz w:val="44"/>
          <w:szCs w:val="44"/>
        </w:rPr>
        <w:fldChar w:fldCharType="end"/>
      </w:r>
    </w:p>
    <w:tbl>
      <w:tblPr>
        <w:tblStyle w:val="2"/>
        <w:tblW w:w="92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1376"/>
        <w:gridCol w:w="811"/>
        <w:gridCol w:w="304"/>
        <w:gridCol w:w="1417"/>
        <w:gridCol w:w="305"/>
        <w:gridCol w:w="687"/>
        <w:gridCol w:w="284"/>
        <w:gridCol w:w="327"/>
        <w:gridCol w:w="949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9229" w:type="dxa"/>
            <w:gridSpan w:val="11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eastAsia="方正小标宋简体" w:cs="楷体_GB2312"/>
                <w:sz w:val="36"/>
                <w:szCs w:val="36"/>
              </w:rPr>
            </w:pP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（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eastAsia="zh-CN"/>
              </w:rPr>
              <w:t>鼓励加快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val="en-US" w:eastAsia="zh-CN"/>
              </w:rPr>
              <w:t>升规入统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申报单位(盖章):</w:t>
            </w:r>
          </w:p>
        </w:tc>
        <w:tc>
          <w:tcPr>
            <w:tcW w:w="28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 xml:space="preserve">        年   月   日</w:t>
            </w:r>
          </w:p>
        </w:tc>
        <w:tc>
          <w:tcPr>
            <w:tcW w:w="366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单位:万元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单位名称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法定代表人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传 真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 系 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 w:cs="华文中宋"/>
                <w:sz w:val="24"/>
              </w:rPr>
            </w:pPr>
            <w:r>
              <w:rPr>
                <w:rFonts w:hint="eastAsia" w:eastAsia="华文中宋" w:cs="华文中宋"/>
                <w:kern w:val="0"/>
                <w:sz w:val="24"/>
              </w:rPr>
              <w:t>E-mail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eastAsiaTheme="minorEastAsia"/>
                <w:sz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</w:rPr>
              <w:t>开户银行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账 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资质类型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□施工总承包企业        □专业承包企业    □劳务企业                          □设计施工一体化企业    □勘察设计企业    □监理企业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单位性质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□国有及国有控股企业    □集体企业    □民营企业                             □外商投资企业          □科研院所    □其它企业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2024年度生产经营指标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建筑业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总产值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eastAsiaTheme="minorEastAsia"/>
                <w:sz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营业收入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eastAsiaTheme="minorEastAsia"/>
                <w:sz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利润总额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 w:eastAsiaTheme="minorEastAsia"/>
                <w:sz w:val="24"/>
                <w:lang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2024年</w:t>
            </w:r>
            <w:r>
              <w:rPr>
                <w:rFonts w:hint="eastAsia" w:cs="仿宋_GB2312"/>
                <w:kern w:val="0"/>
                <w:sz w:val="24"/>
                <w:lang w:eastAsia="zh-CN"/>
              </w:rPr>
              <w:t>主营业务收入</w:t>
            </w:r>
          </w:p>
        </w:tc>
        <w:tc>
          <w:tcPr>
            <w:tcW w:w="5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申报奖励</w:t>
            </w:r>
          </w:p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金额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说明</w:t>
            </w:r>
          </w:p>
        </w:tc>
        <w:tc>
          <w:tcPr>
            <w:tcW w:w="78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27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法定代表人签字：</w:t>
            </w:r>
          </w:p>
        </w:tc>
        <w:tc>
          <w:tcPr>
            <w:tcW w:w="8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  <w:tc>
          <w:tcPr>
            <w:tcW w:w="332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经办人（签字、手机）：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附件：2-2</w:t>
      </w:r>
    </w:p>
    <w:p>
      <w:pPr>
        <w:snapToGrid w:val="0"/>
        <w:spacing w:before="156" w:beforeLines="50" w:after="156" w:afterLines="50" w:line="580" w:lineRule="exact"/>
        <w:jc w:val="center"/>
        <w:rPr>
          <w:rFonts w:eastAsia="黑体"/>
          <w:kern w:val="0"/>
          <w:sz w:val="44"/>
          <w:szCs w:val="44"/>
        </w:rPr>
      </w:pPr>
      <w:r>
        <w:rPr>
          <w:rFonts w:hint="eastAsia" w:eastAsia="方正小标宋简体" w:cs="仿宋_GB2312"/>
          <w:kern w:val="0"/>
          <w:sz w:val="44"/>
          <w:szCs w:val="44"/>
          <w:lang w:eastAsia="zh-CN"/>
        </w:rPr>
        <w:t>2024</w:t>
      </w:r>
      <w:r>
        <w:rPr>
          <w:rFonts w:hint="eastAsia" w:eastAsia="方正小标宋简体" w:cs="仿宋_GB2312"/>
          <w:kern w:val="0"/>
          <w:sz w:val="44"/>
          <w:szCs w:val="44"/>
        </w:rPr>
        <w:t>年“事后奖补”奖励实施兑现申请表</w:t>
      </w:r>
    </w:p>
    <w:tbl>
      <w:tblPr>
        <w:tblStyle w:val="2"/>
        <w:tblW w:w="88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1385"/>
        <w:gridCol w:w="100"/>
        <w:gridCol w:w="1158"/>
        <w:gridCol w:w="327"/>
        <w:gridCol w:w="1195"/>
        <w:gridCol w:w="290"/>
        <w:gridCol w:w="844"/>
        <w:gridCol w:w="641"/>
        <w:gridCol w:w="14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809" w:type="dxa"/>
            <w:gridSpan w:val="10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eastAsia="方正小标宋简体" w:cs="楷体_GB2312"/>
                <w:sz w:val="36"/>
                <w:szCs w:val="36"/>
              </w:rPr>
            </w:pP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（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eastAsia="zh-CN"/>
              </w:rPr>
              <w:t>激励企业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val="en-US" w:eastAsia="zh-CN"/>
              </w:rPr>
              <w:t>扩大规模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27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申报单位(盖章):</w:t>
            </w:r>
          </w:p>
        </w:tc>
        <w:tc>
          <w:tcPr>
            <w:tcW w:w="30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 xml:space="preserve">        年   月   日</w:t>
            </w:r>
          </w:p>
        </w:tc>
        <w:tc>
          <w:tcPr>
            <w:tcW w:w="29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单位:万元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单位名称</w:t>
            </w:r>
          </w:p>
        </w:tc>
        <w:tc>
          <w:tcPr>
            <w:tcW w:w="7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法定代表人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传 真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联 系 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电 话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 w:cs="华文中宋"/>
                <w:sz w:val="24"/>
              </w:rPr>
            </w:pPr>
            <w:r>
              <w:rPr>
                <w:rFonts w:hint="eastAsia" w:eastAsia="华文中宋" w:cs="华文中宋"/>
                <w:kern w:val="0"/>
                <w:sz w:val="24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开户银行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账 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资质类型</w:t>
            </w:r>
          </w:p>
        </w:tc>
        <w:tc>
          <w:tcPr>
            <w:tcW w:w="742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□施工总承包企业        □专业承包企业    □劳务企业                 □设计施工一体化企业    □勘察设计企业    □监理企业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42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单位性质</w:t>
            </w:r>
          </w:p>
        </w:tc>
        <w:tc>
          <w:tcPr>
            <w:tcW w:w="742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□国有及国有控股企业    □集体企业    □民营企业                    □外商投资企业          □科研院所    □其它企业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742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2020年度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2021年度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2022年度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2023年度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2024年度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建筑业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总产值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</w:p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主营业务</w:t>
            </w:r>
            <w:r>
              <w:rPr>
                <w:rFonts w:hint="eastAsia" w:cs="仿宋_GB2312"/>
                <w:kern w:val="0"/>
                <w:sz w:val="24"/>
              </w:rPr>
              <w:br w:type="textWrapping"/>
            </w:r>
            <w:r>
              <w:rPr>
                <w:rFonts w:hint="eastAsia" w:cs="仿宋_GB2312"/>
                <w:kern w:val="0"/>
                <w:sz w:val="24"/>
              </w:rPr>
              <w:t>收入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cs="仿宋_GB2312"/>
                <w:kern w:val="0"/>
                <w:sz w:val="24"/>
                <w:lang w:val="en-US" w:eastAsia="zh-CN"/>
              </w:rPr>
              <w:t>营业收入利润率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kern w:val="0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申报奖励</w:t>
            </w:r>
          </w:p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金额</w:t>
            </w:r>
          </w:p>
        </w:tc>
        <w:tc>
          <w:tcPr>
            <w:tcW w:w="7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kern w:val="0"/>
                <w:sz w:val="24"/>
              </w:rPr>
              <w:t>说明</w:t>
            </w:r>
          </w:p>
        </w:tc>
        <w:tc>
          <w:tcPr>
            <w:tcW w:w="7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27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法定代表人签字：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  <w:tc>
          <w:tcPr>
            <w:tcW w:w="329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>经办人（签字、手机）：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 w:cs="楷体_GB2312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eastAsia="黑体"/>
          <w:bCs/>
          <w:color w:val="000000"/>
          <w:sz w:val="32"/>
          <w:szCs w:val="32"/>
        </w:rPr>
      </w:pPr>
    </w:p>
    <w:p>
      <w:pPr>
        <w:rPr>
          <w:rFonts w:hint="eastAsia" w:eastAsia="黑体"/>
          <w:bCs/>
          <w:color w:val="000000"/>
          <w:sz w:val="32"/>
          <w:szCs w:val="32"/>
        </w:rPr>
      </w:pPr>
    </w:p>
    <w:p>
      <w:pPr>
        <w:rPr>
          <w:rFonts w:hint="default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2-3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仿宋_GB2312"/>
          <w:sz w:val="44"/>
          <w:szCs w:val="44"/>
          <w:lang w:eastAsia="zh-CN"/>
        </w:rPr>
        <w:t>2024</w:t>
      </w:r>
      <w:r>
        <w:rPr>
          <w:rFonts w:hint="eastAsia" w:eastAsia="方正小标宋简体" w:cs="仿宋_GB2312"/>
          <w:sz w:val="44"/>
          <w:szCs w:val="44"/>
        </w:rPr>
        <w:t>年</w:t>
      </w: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HYPERLINK "http://hfjs.hefei.gov.cn/a/file/dl/02697-24216f-fc000" \t "http://hfjs.hefei.gov.cn/f/center/news/024b4-3c8780-00000/_blank"</w:instrText>
      </w:r>
      <w:r>
        <w:rPr>
          <w:sz w:val="44"/>
          <w:szCs w:val="44"/>
        </w:rPr>
        <w:fldChar w:fldCharType="separate"/>
      </w:r>
      <w:r>
        <w:rPr>
          <w:rFonts w:hint="eastAsia" w:eastAsia="方正小标宋简体" w:cs="仿宋_GB2312"/>
          <w:sz w:val="44"/>
          <w:szCs w:val="44"/>
        </w:rPr>
        <w:t>“事后奖补”奖励实施兑现申请表</w:t>
      </w:r>
      <w:r>
        <w:rPr>
          <w:sz w:val="44"/>
          <w:szCs w:val="44"/>
        </w:rPr>
        <w:fldChar w:fldCharType="end"/>
      </w:r>
    </w:p>
    <w:tbl>
      <w:tblPr>
        <w:tblStyle w:val="2"/>
        <w:tblW w:w="8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266"/>
        <w:gridCol w:w="299"/>
        <w:gridCol w:w="1921"/>
        <w:gridCol w:w="46"/>
        <w:gridCol w:w="22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（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  <w:lang w:eastAsia="zh-CN"/>
              </w:rPr>
              <w:t>降低企业融资成本</w:t>
            </w:r>
            <w:r>
              <w:rPr>
                <w:rFonts w:hint="eastAsia" w:eastAsia="方正小标宋简体" w:cs="楷体_GB2312"/>
                <w:kern w:val="0"/>
                <w:sz w:val="36"/>
                <w:szCs w:val="36"/>
              </w:rPr>
              <w:t>奖）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9" w:beforeLines="4" w:after="9" w:afterLines="4" w:line="400" w:lineRule="exact"/>
              <w:jc w:val="left"/>
              <w:rPr>
                <w:rFonts w:hint="default" w:eastAsia="楷体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eastAsia="楷体_GB2312" w:cs="楷体_GB2312"/>
                <w:kern w:val="0"/>
                <w:sz w:val="24"/>
              </w:rPr>
              <w:t xml:space="preserve">申报单位(盖章):  </w:t>
            </w:r>
            <w:r>
              <w:rPr>
                <w:rFonts w:hint="eastAsia" w:eastAsia="楷体_GB2312" w:cs="楷体_GB2312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eastAsia="楷体_GB2312" w:cs="楷体_GB2312"/>
                <w:kern w:val="0"/>
                <w:sz w:val="24"/>
              </w:rPr>
              <w:t>年   月   日</w:t>
            </w:r>
            <w:r>
              <w:rPr>
                <w:rFonts w:hint="eastAsia" w:eastAsia="楷体_GB2312" w:cs="楷体_GB2312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eastAsia="楷体_GB2312" w:cs="楷体_GB2312"/>
                <w:kern w:val="0"/>
                <w:sz w:val="24"/>
              </w:rPr>
              <w:t>单位:</w:t>
            </w:r>
            <w:r>
              <w:rPr>
                <w:rFonts w:hint="eastAsia" w:eastAsia="楷体_GB2312" w:cs="楷体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楷体_GB2312" w:cs="楷体_GB2312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tcBorders>
              <w:top w:val="nil"/>
            </w:tcBorders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6800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单位地址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法定代表人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开户银行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账号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企业</w:t>
            </w:r>
            <w:r>
              <w:rPr>
                <w:rFonts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rFonts w:hint="default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2024年获得“政信贷”产品贷款金额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before="36" w:beforeLines="15" w:after="36" w:afterLines="15"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大写：</w:t>
            </w:r>
          </w:p>
          <w:p>
            <w:pPr>
              <w:spacing w:before="9" w:beforeLines="4" w:after="9" w:afterLines="4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before="9" w:beforeLines="4" w:after="9" w:afterLines="4" w:line="400" w:lineRule="exact"/>
              <w:jc w:val="both"/>
              <w:rPr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小写：                 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rFonts w:hint="eastAsia" w:eastAsia="宋体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eastAsia="zh-CN"/>
              </w:rPr>
              <w:t>支付利息金额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before="36" w:beforeLines="15" w:after="36" w:afterLines="15"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大写：</w:t>
            </w:r>
          </w:p>
          <w:p>
            <w:pPr>
              <w:spacing w:before="9" w:beforeLines="4" w:after="9" w:afterLines="4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before="9" w:beforeLines="4" w:after="9" w:afterLines="4" w:line="400" w:lineRule="exact"/>
              <w:jc w:val="both"/>
              <w:rPr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小写：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rFonts w:hint="eastAsia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0"/>
                <w:lang w:val="en-US" w:eastAsia="zh-CN"/>
              </w:rPr>
              <w:t>申请贴息金额</w:t>
            </w:r>
          </w:p>
        </w:tc>
        <w:tc>
          <w:tcPr>
            <w:tcW w:w="6800" w:type="dxa"/>
            <w:gridSpan w:val="5"/>
            <w:noWrap w:val="0"/>
            <w:vAlign w:val="center"/>
          </w:tcPr>
          <w:p>
            <w:pPr>
              <w:spacing w:before="36" w:beforeLines="15" w:after="36" w:afterLines="15" w:line="24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大写：</w:t>
            </w:r>
          </w:p>
          <w:p>
            <w:pPr>
              <w:spacing w:before="9" w:beforeLines="4" w:after="9" w:afterLines="4" w:line="4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before="9" w:beforeLines="4" w:after="9" w:afterLines="4" w:line="400" w:lineRule="exact"/>
              <w:jc w:val="both"/>
              <w:rPr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小写：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rFonts w:hint="default" w:eastAsia="宋体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2024年在肥纳税金额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年完成建筑业总产值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before="9" w:beforeLines="4" w:after="9" w:afterLines="4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A0OTAyZjZlMTI4MWRkMjA5NDBjOTg5YzBmNzEifQ=="/>
  </w:docVars>
  <w:rsids>
    <w:rsidRoot w:val="00000000"/>
    <w:rsid w:val="013B1B85"/>
    <w:rsid w:val="01D83C5E"/>
    <w:rsid w:val="1FA5324D"/>
    <w:rsid w:val="23BA08D8"/>
    <w:rsid w:val="298E4985"/>
    <w:rsid w:val="355B2776"/>
    <w:rsid w:val="3CC36A57"/>
    <w:rsid w:val="55B04D4C"/>
    <w:rsid w:val="6DC6215C"/>
    <w:rsid w:val="6FFB2407"/>
    <w:rsid w:val="72954BC2"/>
    <w:rsid w:val="77AB85FC"/>
    <w:rsid w:val="792B3979"/>
    <w:rsid w:val="7CD54318"/>
    <w:rsid w:val="AFF73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hp</dc:creator>
  <cp:lastModifiedBy>admin</cp:lastModifiedBy>
  <cp:lastPrinted>2024-04-18T23:53:00Z</cp:lastPrinted>
  <dcterms:modified xsi:type="dcterms:W3CDTF">2025-04-07T15:29:17Z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C58C69737DDD4F0FB56D248345B082D3_13</vt:lpwstr>
  </property>
</Properties>
</file>