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 w:bidi="en-US"/>
        </w:rPr>
        <w:t>芜湖市</w:t>
      </w:r>
      <w:r>
        <w:rPr>
          <w:rFonts w:ascii="Times New Roman" w:hAnsi="Times New Roman" w:eastAsia="方正小标宋简体"/>
          <w:kern w:val="0"/>
          <w:sz w:val="44"/>
          <w:szCs w:val="44"/>
          <w:lang w:bidi="en-US"/>
        </w:rPr>
        <w:t>中小企业数字化转型试点企业</w:t>
      </w: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en-US"/>
        </w:rPr>
        <w:t>申报书</w:t>
      </w: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tbl>
      <w:tblPr>
        <w:tblStyle w:val="7"/>
        <w:tblW w:w="809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5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名称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jc w:val="lef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hint="eastAsia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区县（市）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ind w:firstLine="3220" w:firstLineChars="1150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所属行业：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jc w:val="center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联 系 人：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textAlignment w:val="bottom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（填写手机号）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hint="eastAsia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填报日期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6"/>
        <w:wordWrap/>
        <w:autoSpaceDE w:val="0"/>
        <w:spacing w:before="0" w:beforeAutospacing="0" w:after="0" w:afterAutospacing="0" w:line="592" w:lineRule="exact"/>
        <w:jc w:val="both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r>
        <w:rPr>
          <w:rFonts w:ascii="Times New Roman" w:hAnsi="Times New Roman" w:eastAsia="方正小标宋简体"/>
          <w:kern w:val="0"/>
          <w:sz w:val="32"/>
          <w:szCs w:val="32"/>
          <w:lang w:bidi="en-US"/>
        </w:rPr>
        <w:br w:type="page"/>
      </w:r>
    </w:p>
    <w:p>
      <w:pPr>
        <w:pStyle w:val="6"/>
        <w:wordWrap/>
        <w:autoSpaceDE w:val="0"/>
        <w:spacing w:before="0" w:beforeAutospacing="0" w:after="0" w:afterAutospacing="0" w:line="592" w:lineRule="exact"/>
        <w:jc w:val="both"/>
        <w:rPr>
          <w:rFonts w:hint="default" w:ascii="Times New Roman" w:hAnsi="Times New Roman" w:eastAsia="方正小标宋简体"/>
          <w:kern w:val="0"/>
          <w:sz w:val="32"/>
          <w:szCs w:val="32"/>
          <w:lang w:eastAsia="zh-CN" w:bidi="en-US"/>
        </w:rPr>
      </w:pPr>
    </w:p>
    <w:tbl>
      <w:tblPr>
        <w:tblStyle w:val="7"/>
        <w:tblW w:w="5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35"/>
        <w:gridCol w:w="2813"/>
        <w:gridCol w:w="2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第一部分：企业概况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区县（市）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企业基本情况</w:t>
            </w: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（企业发展历程、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经营领域、荣誉资质等，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字数500以内）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企业性质</w:t>
            </w: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□国有      □民营      □外资      □混合所有制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企业规模</w:t>
            </w: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□中型企业    □小型企业    □微型企业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（中小企业规模类型自测：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instrText xml:space="preserve"> HYPERLINK "https://baosong.miit.gov.cn/ScaleTest" </w:instrTex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https://baosong.miit.gov.cn/ScaleTest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规模以上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          □规模以下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优质中小企业情况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□创新型中小企业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□专精特新中小企业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数字化转型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荣誉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主导产品及应用领域介绍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试点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细分行业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□汽车零部件及配件制造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国民经济行业代码：367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□家用电力器具制造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国民经济行业代码：385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□输配电设备及电线和电缆制造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国民经济行业代码：382、383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□智能装备及通用零部件和配件制造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国民经济行业代码：342、344、345、348、349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2023年营业收入（万元）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2023年利润（万元）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2023年人均营业收入（万元）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已有数字化转型投入（万元）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widowControl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第二部分：企业数字化转型现状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已开展数字转型的环节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多选，于空格处填写应用XX系统开展XX方面转型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1.产品生命周期数字化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（如，应用EDA软件进行产品三维设计）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工艺设计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营销管理：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售后服务：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产品数据/生命周期管理：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生产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执行数字化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计划排程：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生产管控：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质量管理：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设备管理：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安全生产：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能耗管理：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3.供应链数字化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采购管理：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仓储管理：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4.管理决策数字化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财务管理：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人力资源管理：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协同办公：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决策支持：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已部署工业互联网平台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□企业级 □产业链级 □特定环节 □电子商务平台 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□厂区（园区）平台 □其他________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应用情况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公有云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私有云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混合云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无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上云类型：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设备上云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业务系统上云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资源上云（数据、视频等）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工具软件上云（数据库、操作系统等）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部分：企业数字化转型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09" w:type="pct"/>
            <w:tcBorders>
              <w:top w:val="single" w:color="F1F1F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数字化转型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改造计划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三个月内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近半年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近一年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近两年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实施数字化转型拟投入预算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计划数字化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改造的环节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（多选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于空格处填写拟应用XX系统开展XX方面转型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1.产品生命周期数字化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（如，拟应用EDA软件进行产品三维设计）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工艺设计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营销管理：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售后服务：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产品数据/生命周期管理：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生产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执行数字化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计划排程：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生产管控：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质量管理：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设备管理：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安全生产：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能耗管理：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3.供应链数字化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采购管理：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仓储管理：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4.管理决策数字化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财务管理：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人力资源管理：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协同办公：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决策支持：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等线" w:cs="等线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计划部署的工业互联网平台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□企业级 □产业链级 □特定环节 □电子商务平台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□厂区（园区）平台 □其他________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计划上云情况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设备上云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业务系统上云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资源上云（数据、视频等）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工具软件上云（数据库、操作系统等）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部分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数字化改造承诺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我公司对《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芜湖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市中小企业数字化转型试点企业申报书》填报信息的真实性负责，并郑重承诺愿意参加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芜湖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市中小企业数字化转型城市试点工作，积极配合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信部门开展数字化改造。如有失实或失信行为，或因自身原因未能通过试点验收或专项检查、审计的，愿意承担相关责任，接受相应处理。                                  </w:t>
            </w:r>
          </w:p>
          <w:p>
            <w:pPr>
              <w:spacing w:line="500" w:lineRule="exact"/>
              <w:ind w:firstLine="5600" w:firstLineChars="20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企业负责人（签字）：        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企业盖章（企业公章）：         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                     年   月   日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after="16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XX县区中小企业数字化转型试点企业推荐汇总表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0" w:firstLineChars="0"/>
        <w:jc w:val="both"/>
        <w:textAlignment w:val="auto"/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>县市区、开发区工信部门（盖章）：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>填表人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>：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 </w:t>
      </w: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 联系方式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>：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</w:t>
      </w:r>
    </w:p>
    <w:tbl>
      <w:tblPr>
        <w:tblStyle w:val="7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88"/>
        <w:gridCol w:w="1488"/>
        <w:gridCol w:w="1488"/>
        <w:gridCol w:w="1488"/>
        <w:gridCol w:w="3351"/>
        <w:gridCol w:w="1824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企业规模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所属试点细分行业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实施数字化转型拟投入预算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DU2ODAwN2Q4MGE2ODFhNGQxNjc2ZDQ5ODMxNWQifQ=="/>
    <w:docVar w:name="KSO_WPS_MARK_KEY" w:val="06a14bdc-b704-45d6-823e-0fd1999cedda"/>
  </w:docVars>
  <w:rsids>
    <w:rsidRoot w:val="271B6194"/>
    <w:rsid w:val="02947833"/>
    <w:rsid w:val="056A5EC4"/>
    <w:rsid w:val="05A07AAC"/>
    <w:rsid w:val="07EB02CF"/>
    <w:rsid w:val="0D2F759A"/>
    <w:rsid w:val="12323B41"/>
    <w:rsid w:val="19CA0B03"/>
    <w:rsid w:val="19D13C3F"/>
    <w:rsid w:val="19D8128E"/>
    <w:rsid w:val="1EEE53EA"/>
    <w:rsid w:val="1F1A7E37"/>
    <w:rsid w:val="211B7356"/>
    <w:rsid w:val="24053E79"/>
    <w:rsid w:val="271B6194"/>
    <w:rsid w:val="2ABD1B0F"/>
    <w:rsid w:val="2BEF0B9E"/>
    <w:rsid w:val="2D456069"/>
    <w:rsid w:val="2D9B59EC"/>
    <w:rsid w:val="2D9E7E85"/>
    <w:rsid w:val="2E636360"/>
    <w:rsid w:val="2FE9524D"/>
    <w:rsid w:val="35E16EC8"/>
    <w:rsid w:val="37A87E20"/>
    <w:rsid w:val="38BD3C8B"/>
    <w:rsid w:val="391F4600"/>
    <w:rsid w:val="3A925255"/>
    <w:rsid w:val="3C733233"/>
    <w:rsid w:val="41BB654A"/>
    <w:rsid w:val="42276243"/>
    <w:rsid w:val="42CD171C"/>
    <w:rsid w:val="42F223AD"/>
    <w:rsid w:val="44EC46E6"/>
    <w:rsid w:val="49D0668B"/>
    <w:rsid w:val="4AC5541D"/>
    <w:rsid w:val="534A3B3F"/>
    <w:rsid w:val="556738D2"/>
    <w:rsid w:val="576C0E3F"/>
    <w:rsid w:val="58A27750"/>
    <w:rsid w:val="5B0D194F"/>
    <w:rsid w:val="5D1840E6"/>
    <w:rsid w:val="5D485C28"/>
    <w:rsid w:val="612B4288"/>
    <w:rsid w:val="617D3A42"/>
    <w:rsid w:val="63DF2082"/>
    <w:rsid w:val="66431F24"/>
    <w:rsid w:val="70F54DB4"/>
    <w:rsid w:val="72A946A6"/>
    <w:rsid w:val="732F3EF6"/>
    <w:rsid w:val="75735762"/>
    <w:rsid w:val="758E66CF"/>
    <w:rsid w:val="77383894"/>
    <w:rsid w:val="7AAD7831"/>
    <w:rsid w:val="7AB553C8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widowControl/>
      <w:adjustRightInd w:val="0"/>
      <w:snapToGrid w:val="0"/>
      <w:spacing w:line="360" w:lineRule="auto"/>
      <w:ind w:firstLine="640" w:firstLineChars="200"/>
      <w:jc w:val="center"/>
      <w:outlineLvl w:val="1"/>
    </w:pPr>
    <w:rPr>
      <w:rFonts w:ascii="Times New Roman" w:hAnsi="Times New Roman" w:eastAsia="方正公文小标宋" w:cs="Times New Roman"/>
      <w:bCs/>
      <w:sz w:val="36"/>
      <w:szCs w:val="32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0"/>
      </w:tabs>
      <w:kinsoku/>
      <w:autoSpaceDE/>
      <w:autoSpaceDN/>
      <w:spacing w:before="40" w:line="580" w:lineRule="exact"/>
      <w:textAlignment w:val="auto"/>
      <w:outlineLvl w:val="2"/>
    </w:pPr>
    <w:rPr>
      <w:rFonts w:ascii="仿宋_GB2312" w:hAnsi="仿宋_GB2312" w:eastAsia="仿宋_GB2312" w:cs="仿宋_GB2312"/>
      <w:b/>
      <w:snapToGrid w:val="0"/>
      <w:color w:val="auto"/>
      <w:kern w:val="0"/>
      <w:sz w:val="32"/>
      <w:szCs w:val="32"/>
      <w:highlight w:val="none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字符"/>
    <w:link w:val="4"/>
    <w:qFormat/>
    <w:uiPriority w:val="0"/>
    <w:rPr>
      <w:rFonts w:ascii="Times New Roman" w:hAnsi="Times New Roman" w:eastAsia="方正公文小标宋" w:cs="Times New Roman"/>
      <w:bCs/>
      <w:kern w:val="2"/>
      <w:sz w:val="36"/>
      <w:szCs w:val="32"/>
      <w:lang w:val="en-US" w:eastAsia="zh-CN" w:bidi="ar"/>
    </w:rPr>
  </w:style>
  <w:style w:type="paragraph" w:customStyle="1" w:styleId="11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1805</Words>
  <Characters>1948</Characters>
  <Lines>0</Lines>
  <Paragraphs>0</Paragraphs>
  <TotalTime>0</TotalTime>
  <ScaleCrop>false</ScaleCrop>
  <LinksUpToDate>false</LinksUpToDate>
  <CharactersWithSpaces>3977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2024-10-09T08:10:00Z</dcterms:created>
  <dc:creator>宋智强</dc:creator>
  <cp:lastModifiedBy>芜湖经信</cp:lastModifiedBy>
  <dcterms:modified xsi:type="dcterms:W3CDTF">2024-10-14T03:25:47Z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715BF94AF3DD4A7C96178408CC5A4AEB_11</vt:lpwstr>
  </property>
</Properties>
</file>