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  <w:t>附件7</w:t>
      </w:r>
    </w:p>
    <w:p>
      <w:pPr>
        <w:widowControl w:val="0"/>
        <w:overflowPunct w:val="0"/>
        <w:spacing w:before="0" w:beforeAutospacing="0" w:after="0" w:afterAutospacing="0" w:line="59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  <w:t>关于合肥市XX产业链企业入库认定</w:t>
      </w:r>
    </w:p>
    <w:p>
      <w:pPr>
        <w:widowControl w:val="0"/>
        <w:overflowPunct w:val="0"/>
        <w:spacing w:before="0" w:beforeAutospacing="0" w:after="0" w:afterAutospacing="0" w:line="592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  <w:t>及在库复核工作情况的报告</w:t>
      </w:r>
    </w:p>
    <w:p>
      <w:pPr>
        <w:widowControl w:val="0"/>
        <w:overflowPunct w:val="0"/>
        <w:spacing w:before="0" w:beforeAutospacing="0" w:after="0" w:afterAutospacing="0" w:line="24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市战新委办公室：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根据《关于开展合肥市重点产业链企业入库认定及在库复核工作的通知》要求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我局认真组织相关县（市、区）、开发区落实各项工作。经复审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现将我市XX产业链企业入库认定及在库复核工作开展情况报告如下：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…【内容应包含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工作开展情况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】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特此报告。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联系人：XX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电话：XX。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overflowPunct w:val="0"/>
        <w:spacing w:before="0" w:beforeAutospacing="0" w:after="0" w:afterAutospacing="0" w:line="592" w:lineRule="exact"/>
        <w:ind w:firstLine="6720" w:firstLineChars="21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XX局</w:t>
      </w:r>
    </w:p>
    <w:p>
      <w:pPr>
        <w:widowControl w:val="0"/>
        <w:overflowPunct w:val="0"/>
        <w:spacing w:before="0" w:beforeAutospacing="0" w:after="0" w:afterAutospacing="0" w:line="592" w:lineRule="exact"/>
        <w:ind w:firstLine="5440" w:firstLineChars="17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FF604E"/>
    <w:rsid w:val="7FFDA300"/>
    <w:rsid w:val="9E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2024-03-15T18:35:00Z</dcterms:created>
  <dc:creator>uos</dc:creator>
  <cp:lastModifiedBy>uos</cp:lastModifiedBy>
  <dcterms:modified xsi:type="dcterms:W3CDTF">2024-03-15T18:36:04Z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