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C8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3</w:t>
      </w:r>
    </w:p>
    <w:p w14:paraId="5EBC09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0" w:lineRule="exac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366F6E0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重大建设运行成效简报（模板）</w:t>
      </w:r>
    </w:p>
    <w:bookmarkEnd w:id="0"/>
    <w:p w14:paraId="0F40F87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7267"/>
      </w:tblGrid>
      <w:tr w14:paraId="5936E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255" w:type="dxa"/>
            <w:noWrap w:val="0"/>
            <w:vAlign w:val="center"/>
          </w:tcPr>
          <w:p w14:paraId="22D0693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成效类型</w:t>
            </w:r>
          </w:p>
        </w:tc>
        <w:tc>
          <w:tcPr>
            <w:tcW w:w="7267" w:type="dxa"/>
            <w:noWrap w:val="0"/>
            <w:vAlign w:val="center"/>
          </w:tcPr>
          <w:p w14:paraId="0AEB855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（包括但不限于重大研究成果或技术突破、获国家或省重大表彰奖励、引育国家或省级科技人才、科技成果转化产业化典型案例、获得巨大社会经济效益、可推广复制的经验做法等）</w:t>
            </w:r>
          </w:p>
        </w:tc>
      </w:tr>
      <w:tr w14:paraId="7DFAA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7" w:hRule="atLeast"/>
        </w:trPr>
        <w:tc>
          <w:tcPr>
            <w:tcW w:w="1255" w:type="dxa"/>
            <w:noWrap w:val="0"/>
            <w:vAlign w:val="center"/>
          </w:tcPr>
          <w:p w14:paraId="27930BB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简介</w:t>
            </w:r>
          </w:p>
        </w:tc>
        <w:tc>
          <w:tcPr>
            <w:tcW w:w="7267" w:type="dxa"/>
            <w:noWrap w:val="0"/>
            <w:vAlign w:val="center"/>
          </w:tcPr>
          <w:p w14:paraId="5E6C7CB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969403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 w14:paraId="2261A40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2D08CB0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7AB30A3B"/>
    <w:sectPr>
      <w:pgSz w:w="11906" w:h="16838"/>
      <w:pgMar w:top="1440" w:right="1800" w:bottom="1440" w:left="1800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YjFhM2YzYjM5OGRhNDhmMTBjZGVlMWMyM2QzYzMifQ=="/>
  </w:docVars>
  <w:rsids>
    <w:rsidRoot w:val="308D1BD6"/>
    <w:rsid w:val="308D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2024-07-22T07:17:00Z</dcterms:created>
  <dc:creator>何小包蛋</dc:creator>
  <cp:lastModifiedBy>何小包蛋</cp:lastModifiedBy>
  <dcterms:modified xsi:type="dcterms:W3CDTF">2024-07-22T07:17:51Z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F9D59044247B43A18DEBB9814CDA485E_11</vt:lpwstr>
  </property>
</Properties>
</file>