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widowControl/>
        <w:rPr>
          <w:rFonts w:hint="default" w:ascii="Times New Roman" w:hAnsi="Times New Roman" w:eastAsia="方正仿宋_GBK" w:cs="Times New Roman"/>
          <w:color w:val="454545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安徽省科技企业孵化器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br w:type="textWrapping"/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202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年度绩效评价申报书</w:t>
      </w:r>
    </w:p>
    <w:p>
      <w:pPr>
        <w:spacing w:line="800" w:lineRule="exact"/>
        <w:jc w:val="center"/>
        <w:outlineLvl w:val="0"/>
        <w:rPr>
          <w:rFonts w:hint="default" w:ascii="Times New Roman" w:hAnsi="Times New Roman" w:eastAsia="黑体" w:cs="Times New Roman"/>
          <w:bCs/>
          <w:spacing w:val="30"/>
          <w:sz w:val="36"/>
          <w:szCs w:val="22"/>
        </w:rPr>
      </w:pPr>
    </w:p>
    <w:p>
      <w:pPr>
        <w:spacing w:line="800" w:lineRule="exact"/>
        <w:jc w:val="center"/>
        <w:outlineLvl w:val="0"/>
        <w:rPr>
          <w:rFonts w:hint="default" w:ascii="Times New Roman" w:hAnsi="Times New Roman" w:eastAsia="黑体" w:cs="Times New Roman"/>
          <w:bCs/>
          <w:spacing w:val="30"/>
          <w:sz w:val="36"/>
          <w:szCs w:val="22"/>
        </w:rPr>
      </w:pPr>
    </w:p>
    <w:p>
      <w:pPr>
        <w:widowControl/>
        <w:snapToGrid w:val="0"/>
        <w:spacing w:line="800" w:lineRule="exact"/>
        <w:ind w:firstLine="900" w:firstLineChars="300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孵化器名称：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运营机构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盖章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）</w:t>
      </w:r>
    </w:p>
    <w:p>
      <w:pPr>
        <w:widowControl/>
        <w:snapToGrid w:val="0"/>
        <w:spacing w:line="800" w:lineRule="exact"/>
        <w:ind w:firstLine="900" w:firstLineChars="300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联  系  人：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联系电话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填报日期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rPr>
          <w:rFonts w:hint="default" w:ascii="Times New Roman" w:hAnsi="Times New Roman" w:cs="Times New Roman"/>
          <w:szCs w:val="22"/>
        </w:rPr>
      </w:pPr>
    </w:p>
    <w:p>
      <w:pPr>
        <w:widowControl/>
        <w:snapToGrid w:val="0"/>
        <w:spacing w:line="600" w:lineRule="exact"/>
        <w:ind w:firstLine="900" w:firstLineChars="300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ind w:firstLine="900" w:firstLineChars="300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ind w:firstLine="900" w:firstLineChars="300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安徽省科学技术厅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月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绩效评价材料真实性声明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我单位声明：本次科技企业孵化器绩效评价所提交的材料真实、客观、准确，不存在虚报、虚构等弄虚作假情况，如申报材料有失实或失信行为，我单位愿意承担相关责任，接受相应处理。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单位法定代表人（签字）            单位（盖章）</w:t>
      </w:r>
    </w:p>
    <w:p>
      <w:pPr>
        <w:spacing w:line="600" w:lineRule="exact"/>
        <w:ind w:right="16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right="16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Cs w:val="21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Cs w:val="21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Cs w:val="21"/>
        </w:rPr>
        <w:br w:type="page"/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安徽省科技企业孵化器绩效评价工作总结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Cs w:val="21"/>
        </w:rPr>
      </w:pP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673"/>
        <w:gridCol w:w="328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孵化器名称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运营主体（盖章）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孵化器性质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20" w:lineRule="exact"/>
              <w:ind w:firstLine="440" w:firstLineChars="100"/>
              <w:rPr>
                <w:rFonts w:hint="default" w:ascii="Times New Roman" w:hAnsi="Times New Roman" w:cs="Times New Roman"/>
                <w:sz w:val="24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事业 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企业（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国有、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民营） 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孵化器级别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国家级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ind w:right="-80" w:rightChars="-38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孵化器类型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综合型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专业型    </w:t>
            </w:r>
            <w:r>
              <w:rPr>
                <w:rFonts w:hint="default" w:ascii="Times New Roman" w:hAnsi="Times New Roman" w:cs="Times New Roman"/>
                <w:sz w:val="24"/>
              </w:rPr>
              <w:t>如为专业，专业领域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社会统一信用代码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520" w:lineRule="exact"/>
              <w:ind w:right="-80" w:rightChars="-38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法人代表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注册时间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开始运营时间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注册资本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注册地址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联系人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联系电话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二、202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lang w:val="en-US" w:eastAsia="zh-CN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三、公共技术服务平台建设和开展技术服务情况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（指孵化器开展线上线下平台建设、专业技术服务平台建设、提供专业技术服务的情况。此项专业孵化器必填，综合孵化器选填）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四、开展产学研合作、推动大中小融通发展等方面的工作及成效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五、开展“众创空间 - 孵化器 - 加速器”链条建设工作及成效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（指孵化器提供覆盖从种子苗圃、创业团队、小微企业、到成熟企业的全流程服务情况。）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六、创业辅导和创业导师工作开展情况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七、其他特色工作及出色服务案例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color w:val="454545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6121E76"/>
    <w:rsid w:val="661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2024-06-28T02:56:00Z</dcterms:created>
  <dc:creator>何小包蛋</dc:creator>
  <cp:lastModifiedBy>何小包蛋</cp:lastModifiedBy>
  <dcterms:modified xsi:type="dcterms:W3CDTF">2024-06-28T02:56:42Z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62BD124CE51845FE8814CDF3FACB8A69_11</vt:lpwstr>
  </property>
</Properties>
</file>