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/>
        <w:keepLines/>
        <w:spacing w:before="156" w:beforeLines="50" w:after="156" w:afterLines="50" w:line="560" w:lineRule="exact"/>
        <w:outlineLvl w:val="1"/>
        <w:rPr>
          <w:rFonts w:ascii="黑体" w:hAnsi="黑体" w:eastAsia="黑体" w:cs="黑体"/>
          <w:b/>
          <w:bCs/>
          <w:sz w:val="32"/>
          <w:szCs w:val="32"/>
        </w:rPr>
      </w:pPr>
      <w:bookmarkStart w:id="0" w:name="_GoBack"/>
      <w:r>
        <w:rPr>
          <w:rFonts w:hint="eastAsia" w:ascii="黑体" w:hAnsi="黑体" w:eastAsia="黑体" w:cs="黑体"/>
          <w:b/>
          <w:bCs/>
          <w:sz w:val="32"/>
          <w:szCs w:val="32"/>
        </w:rPr>
        <w:t>附件1：合肥高新区2024年度新质企业线上申报操作流程</w:t>
      </w:r>
    </w:p>
    <w:bookmarkEnd w:id="0"/>
    <w:p>
      <w:pPr>
        <w:spacing w:before="48" w:after="48"/>
        <w:ind w:firstLine="472" w:firstLineChars="147"/>
        <w:rPr>
          <w:rFonts w:ascii="Times New Roman" w:hAnsi="Times New Roman" w:eastAsia="楷体" w:cs="Times New Roman"/>
          <w:b/>
          <w:sz w:val="32"/>
          <w:szCs w:val="32"/>
        </w:rPr>
      </w:pPr>
      <w:r>
        <w:rPr>
          <w:rFonts w:ascii="Times New Roman" w:hAnsi="Times New Roman" w:eastAsia="楷体" w:cs="Times New Roman"/>
          <w:b/>
          <w:sz w:val="32"/>
          <w:szCs w:val="32"/>
        </w:rPr>
        <w:t>一、登录</w:t>
      </w:r>
    </w:p>
    <w:p>
      <w:pPr>
        <w:spacing w:before="156" w:beforeLines="50" w:after="156" w:afterLines="50"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Hans"/>
        </w:rPr>
        <w:t>在合创汇首页选择“企业申报</w:t>
      </w:r>
      <w:r>
        <w:rPr>
          <w:rFonts w:ascii="Times New Roman" w:hAnsi="Times New Roman" w:eastAsia="仿宋_GB2312" w:cs="Times New Roman"/>
          <w:sz w:val="32"/>
          <w:szCs w:val="32"/>
          <w:lang w:eastAsia="zh-Hans"/>
        </w:rPr>
        <w:t>-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新质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Hans"/>
        </w:rPr>
        <w:t>企业申报”</w:t>
      </w:r>
      <w:r>
        <w:rPr>
          <w:rFonts w:ascii="Times New Roman" w:hAnsi="Times New Roman" w:eastAsia="仿宋_GB2312" w:cs="Times New Roman"/>
          <w:sz w:val="32"/>
          <w:szCs w:val="32"/>
          <w:lang w:eastAsia="zh-Hans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页面如下：</w:t>
      </w:r>
    </w:p>
    <w:p>
      <w:r>
        <w:drawing>
          <wp:inline distT="0" distB="0" distL="114300" distR="114300">
            <wp:extent cx="5316220" cy="1518285"/>
            <wp:effectExtent l="0" t="0" r="5080" b="5715"/>
            <wp:docPr id="5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lang w:eastAsia="zh-Hans"/>
        </w:rPr>
      </w:pPr>
      <w:r>
        <w:rPr>
          <w:rFonts w:hint="eastAsia" w:ascii="Times New Roman" w:hAnsi="Times New Roman" w:eastAsia="仿宋" w:cs="Times New Roman"/>
          <w:sz w:val="32"/>
          <w:szCs w:val="32"/>
          <w:lang w:eastAsia="zh-Hans"/>
        </w:rPr>
        <w:t>进入后点击“登</w:t>
      </w:r>
      <w:r>
        <w:rPr>
          <w:rFonts w:hint="eastAsia" w:ascii="Times New Roman" w:hAnsi="Times New Roman" w:eastAsia="仿宋" w:cs="Times New Roman"/>
          <w:sz w:val="32"/>
          <w:szCs w:val="32"/>
        </w:rPr>
        <w:t>录</w:t>
      </w:r>
      <w:r>
        <w:rPr>
          <w:rFonts w:hint="eastAsia" w:ascii="Times New Roman" w:hAnsi="Times New Roman" w:eastAsia="仿宋" w:cs="Times New Roman"/>
          <w:sz w:val="32"/>
          <w:szCs w:val="32"/>
          <w:lang w:eastAsia="zh-Hans"/>
        </w:rPr>
        <w:t>”按钮</w:t>
      </w:r>
      <w:r>
        <w:rPr>
          <w:rFonts w:ascii="Times New Roman" w:hAnsi="Times New Roman" w:eastAsia="仿宋" w:cs="Times New Roman"/>
          <w:sz w:val="32"/>
          <w:szCs w:val="32"/>
          <w:lang w:eastAsia="zh-Hans"/>
        </w:rPr>
        <w:t>，</w:t>
      </w:r>
      <w:r>
        <w:rPr>
          <w:rFonts w:ascii="Times New Roman" w:hAnsi="Times New Roman" w:eastAsia="仿宋" w:cs="Times New Roman"/>
          <w:sz w:val="32"/>
          <w:szCs w:val="32"/>
        </w:rPr>
        <w:t>页面如下：</w:t>
      </w:r>
    </w:p>
    <w:p>
      <w:r>
        <w:drawing>
          <wp:inline distT="0" distB="0" distL="114300" distR="114300">
            <wp:extent cx="5267325" cy="2952115"/>
            <wp:effectExtent l="0" t="0" r="3175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点击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Hans"/>
        </w:rPr>
        <w:t>后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跳转至省统一认证中心，选择“法人用户”登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录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，输入社会信用代码和密码，点击登录即可。</w:t>
      </w:r>
    </w:p>
    <w:p>
      <w:pPr>
        <w:spacing w:before="48" w:after="48"/>
      </w:pPr>
      <w:r>
        <w:rPr>
          <w:rFonts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5149850" cy="2256790"/>
            <wp:effectExtent l="0" t="0" r="6350" b="3810"/>
            <wp:docPr id="4" name="图片 4" descr="/Users/ziweipan/Library/Containers/com.kingsoft.wpsoffice.mac/Data/tmp/picturecompress_20240422095625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ziweipan/Library/Containers/com.kingsoft.wpsoffice.mac/Data/tmp/picturecompress_20240422095625/output_1.pn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Hans"/>
        </w:rPr>
        <w:t>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忘记密码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Hans"/>
        </w:rPr>
        <w:t>，请点击“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忘记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Hans"/>
        </w:rPr>
        <w:t>密码”按钮进入密码找回流程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</w:t>
      </w:r>
    </w:p>
    <w:p>
      <w:pPr>
        <w:rPr>
          <w:rFonts w:ascii="仿宋" w:hAnsi="仿宋" w:eastAsia="仿宋" w:cs="仿宋"/>
          <w:sz w:val="32"/>
          <w:szCs w:val="32"/>
          <w:lang w:eastAsia="zh-Hans"/>
        </w:rPr>
      </w:pPr>
      <w:r>
        <w:drawing>
          <wp:inline distT="0" distB="0" distL="114300" distR="114300">
            <wp:extent cx="5100320" cy="2923540"/>
            <wp:effectExtent l="0" t="0" r="5080" b="1016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8" w:after="48"/>
        <w:ind w:firstLine="472" w:firstLineChars="147"/>
        <w:rPr>
          <w:rFonts w:ascii="Times New Roman" w:hAnsi="Times New Roman" w:eastAsia="楷体" w:cs="Times New Roman"/>
          <w:b/>
          <w:bCs/>
          <w:sz w:val="32"/>
          <w:szCs w:val="32"/>
          <w:highlight w:val="yellow"/>
        </w:rPr>
      </w:pPr>
      <w:r>
        <w:rPr>
          <w:rFonts w:ascii="Times New Roman" w:hAnsi="Times New Roman" w:eastAsia="楷体" w:cs="Times New Roman"/>
          <w:b/>
          <w:bCs/>
          <w:sz w:val="32"/>
          <w:szCs w:val="32"/>
        </w:rPr>
        <w:t>二、进入申报系统</w:t>
      </w:r>
    </w:p>
    <w:p>
      <w:pPr>
        <w:spacing w:before="156" w:beforeLines="50" w:after="156" w:afterLines="50"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登录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Hans"/>
        </w:rPr>
        <w:t>成功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后跳转到如下图界面，界面会展示新质企业申报项目的当前状态，包括申报时间以及相关介绍，点击【立即申报】。</w:t>
      </w:r>
    </w:p>
    <w:p>
      <w:pPr>
        <w:rPr>
          <w:rFonts w:ascii="Times New Roman" w:hAnsi="Times New Roman" w:eastAsia="仿宋" w:cs="Times New Roman"/>
          <w:sz w:val="32"/>
          <w:szCs w:val="32"/>
        </w:rPr>
      </w:pPr>
      <w:r>
        <w:drawing>
          <wp:inline distT="0" distB="0" distL="114300" distR="114300">
            <wp:extent cx="5273040" cy="1929765"/>
            <wp:effectExtent l="0" t="0" r="10160" b="63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进入申报批次选择列表，根据企业具体情况选择能够符合的梯度，点击“在线申报”。</w:t>
      </w:r>
    </w:p>
    <w:p>
      <w:r>
        <w:drawing>
          <wp:inline distT="0" distB="0" distL="114300" distR="114300">
            <wp:extent cx="5265420" cy="2896870"/>
            <wp:effectExtent l="0" t="0" r="5080" b="1143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点击“在线申报”后，将出现下图信息，仔细阅读申报公告及相关内容，并勾选确认，点击进入申报，即可进入申报平台。</w:t>
      </w:r>
    </w:p>
    <w:p>
      <w:r>
        <w:drawing>
          <wp:inline distT="0" distB="0" distL="114300" distR="114300">
            <wp:extent cx="5264785" cy="2895600"/>
            <wp:effectExtent l="0" t="0" r="5715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8" w:after="48"/>
        <w:ind w:firstLine="472" w:firstLineChars="147"/>
        <w:rPr>
          <w:rFonts w:ascii="Times New Roman" w:hAnsi="Times New Roman" w:eastAsia="楷体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楷体" w:cs="Times New Roman"/>
          <w:b/>
          <w:bCs/>
          <w:sz w:val="32"/>
          <w:szCs w:val="32"/>
        </w:rPr>
        <w:t>三</w:t>
      </w:r>
      <w:r>
        <w:rPr>
          <w:rFonts w:ascii="Times New Roman" w:hAnsi="Times New Roman" w:eastAsia="楷体" w:cs="Times New Roman"/>
          <w:b/>
          <w:bCs/>
          <w:sz w:val="32"/>
          <w:szCs w:val="32"/>
        </w:rPr>
        <w:t>、</w:t>
      </w:r>
      <w:r>
        <w:rPr>
          <w:rFonts w:hint="eastAsia" w:ascii="Times New Roman" w:hAnsi="Times New Roman" w:eastAsia="楷体" w:cs="Times New Roman"/>
          <w:b/>
          <w:bCs/>
          <w:sz w:val="32"/>
          <w:szCs w:val="32"/>
        </w:rPr>
        <w:t>填报信息并生成申报书</w:t>
      </w:r>
    </w:p>
    <w:p>
      <w:pPr>
        <w:spacing w:before="156" w:beforeLines="50" w:after="156" w:afterLines="50"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根据企业的真实信息，按页面信息逐一填写信息并保存。（未生成申报书之前可以修改，生成之后不能修改，请仔细填写）</w:t>
      </w:r>
    </w:p>
    <w:p>
      <w:r>
        <w:drawing>
          <wp:inline distT="0" distB="0" distL="114300" distR="114300">
            <wp:extent cx="5263515" cy="2746375"/>
            <wp:effectExtent l="0" t="0" r="6985" b="952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完成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Hans"/>
        </w:rPr>
        <w:t>所有必填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申报信息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Hans"/>
        </w:rPr>
        <w:t>项目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的填写，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Hans"/>
        </w:rPr>
        <w:t>鼠标移入“下载申报书”按钮会显示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提示信息，如果申报信息未完全填写完成，将会显示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Hans"/>
        </w:rPr>
        <w:t>未完成的项目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且下载按钮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Hans"/>
        </w:rPr>
        <w:t>不可点击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Hans"/>
        </w:rPr>
        <w:t>按钮变为可点击状态后</w:t>
      </w:r>
      <w:r>
        <w:rPr>
          <w:rFonts w:ascii="Times New Roman" w:hAnsi="Times New Roman" w:eastAsia="仿宋_GB2312" w:cs="Times New Roman"/>
          <w:sz w:val="32"/>
          <w:szCs w:val="32"/>
          <w:lang w:eastAsia="zh-Hans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Hans"/>
        </w:rPr>
        <w:t>点击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【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Hans"/>
        </w:rPr>
        <w:t>下载申报书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】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Hans"/>
        </w:rPr>
        <w:t>进行预览</w:t>
      </w:r>
      <w:r>
        <w:rPr>
          <w:rFonts w:ascii="Times New Roman" w:hAnsi="Times New Roman" w:eastAsia="仿宋_GB2312" w:cs="Times New Roman"/>
          <w:sz w:val="32"/>
          <w:szCs w:val="32"/>
          <w:lang w:eastAsia="zh-Hans"/>
        </w:rPr>
        <w:t>。</w:t>
      </w:r>
    </w:p>
    <w:p>
      <w:r>
        <w:drawing>
          <wp:inline distT="0" distB="0" distL="114300" distR="114300">
            <wp:extent cx="5269230" cy="2748280"/>
            <wp:effectExtent l="0" t="0" r="1270" b="762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仔细核对申报书内容，确认无误点击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Hans"/>
        </w:rPr>
        <w:t>右上角下载按钮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下载申报书，打印纸质版并按要求签字、盖章。</w:t>
      </w:r>
    </w:p>
    <w:p>
      <w:r>
        <w:drawing>
          <wp:inline distT="0" distB="0" distL="114300" distR="114300">
            <wp:extent cx="5268595" cy="2794635"/>
            <wp:effectExtent l="0" t="0" r="1905" b="12065"/>
            <wp:docPr id="16" name="图片 13" descr="/Users/ziweipan/Library/Containers/com.kingsoft.wpsoffice.mac/Data/tmp/photoeditapp/20240422171808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 descr="/Users/ziweipan/Library/Containers/com.kingsoft.wpsoffice.mac/Data/tmp/photoeditapp/20240422171808/temp.pngtem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将签字和盖章后的申报书扫描形成pdf文件，并找到左侧【我的申报】，进入页面后找到【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Hans"/>
        </w:rPr>
        <w:t>新增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申报】。</w:t>
      </w:r>
    </w:p>
    <w:p>
      <w:r>
        <w:drawing>
          <wp:inline distT="0" distB="0" distL="114300" distR="114300">
            <wp:extent cx="5262880" cy="2726055"/>
            <wp:effectExtent l="0" t="0" r="7620" b="444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点击【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Hans"/>
        </w:rPr>
        <w:t>新增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申报】，确认对应的申报类型和批次名称，并上传签字和盖章后的申报书后，点击“提交”</w:t>
      </w:r>
      <w:r>
        <w:rPr>
          <w:rFonts w:ascii="Times New Roman" w:hAnsi="Times New Roman" w:eastAsia="仿宋_GB2312" w:cs="Times New Roman"/>
          <w:sz w:val="32"/>
          <w:szCs w:val="32"/>
        </w:rPr>
        <w:t>。</w:t>
      </w:r>
    </w:p>
    <w:p>
      <w:r>
        <w:drawing>
          <wp:inline distT="0" distB="0" distL="114300" distR="114300">
            <wp:extent cx="5272405" cy="2553970"/>
            <wp:effectExtent l="0" t="0" r="10795" b="1143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到此企业端提交数据申报结束，等待政务端审核。</w:t>
      </w:r>
    </w:p>
    <w:p>
      <w:pPr>
        <w:pStyle w:val="2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g5YTllYWNlNWFkM2Y3MDg4ZjdkMjY2OTQwNGEwNzgifQ=="/>
  </w:docVars>
  <w:rsids>
    <w:rsidRoot w:val="5CFC04F4"/>
    <w:rsid w:val="5CFC0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56" w:afterLines="50"/>
    </w:pPr>
    <w:rPr>
      <w:rFonts w:ascii="黑体" w:hAnsi="黑体" w:eastAsia="黑体"/>
      <w:sz w:val="32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2024-04-30T02:01:00Z</dcterms:created>
  <dc:creator>杨如</dc:creator>
  <cp:lastModifiedBy>杨如</cp:lastModifiedBy>
  <dcterms:modified xsi:type="dcterms:W3CDTF">2024-04-30T02:01:43Z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2052-12.1.0.16894</vt:lpwstr>
  </property>
  <property fmtid="{D5CDD505-2E9C-101B-9397-08002B2CF9AE}" pid="3" name="ICV">
    <vt:lpwstr>4C7FCE7D19F44614A39BA0A85DBA095D_11</vt:lpwstr>
  </property>
</Properties>
</file>